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color w:val="1A1A1A"/>
          <w:sz w:val="40"/>
        </w:rPr>
        <w:t>Michael Barry</w:t>
      </w:r>
    </w:p>
    <w:p>
      <w:pPr>
        <w:spacing w:before="0" w:after="40"/>
        <w:jc w:val="center"/>
      </w:pPr>
      <w:r>
        <w:rPr>
          <w:b/>
          <w:color w:val="1F3A5F"/>
          <w:sz w:val="24"/>
        </w:rPr>
        <w:t>Senior Full-Stack &amp; Platform Engineer | Team Lead</w:t>
      </w:r>
    </w:p>
    <w:p>
      <w:pPr>
        <w:spacing w:before="0" w:after="20"/>
        <w:jc w:val="center"/>
      </w:pPr>
      <w:r>
        <w:rPr>
          <w:b w:val="0"/>
          <w:color w:val="1A1A1A"/>
          <w:sz w:val="18"/>
        </w:rPr>
        <w:t>Portland, Maine (remote or hybrid)  ·  (518) 986-3906</w:t>
      </w:r>
    </w:p>
    <w:p>
      <w:pPr>
        <w:spacing w:before="0" w:after="80"/>
        <w:jc w:val="center"/>
      </w:pPr>
      <w:hyperlink r:id="rId9">
        <w:r>
          <w:rPr>
            <w:rFonts w:ascii="Calibri" w:hAnsi="Calibri"/>
            <w:color w:val="1F3A5F"/>
            <w:u w:val="single"/>
            <w:sz w:val="18"/>
          </w:rPr>
          <w:t xml:space="preserve">michael.barry.email@gmail.com</w:t>
        </w:r>
      </w:hyperlink>
      <w:r>
        <w:rPr>
          <w:b w:val="0"/>
          <w:color w:val="1A1A1A"/>
          <w:sz w:val="18"/>
        </w:rPr>
        <w:t xml:space="preserve">  ·  </w:t>
      </w:r>
      <w:hyperlink r:id="rId10">
        <w:r>
          <w:rPr>
            <w:rFonts w:ascii="Calibri" w:hAnsi="Calibri"/>
            <w:color w:val="1F3A5F"/>
            <w:u w:val="single"/>
            <w:sz w:val="18"/>
          </w:rPr>
          <w:t xml:space="preserve">mbarry.net</w:t>
        </w:r>
      </w:hyperlink>
      <w:r>
        <w:rPr>
          <w:b w:val="0"/>
          <w:color w:val="1A1A1A"/>
          <w:sz w:val="18"/>
        </w:rPr>
        <w:t xml:space="preserve">  ·  </w:t>
      </w:r>
      <w:hyperlink r:id="rId11">
        <w:r>
          <w:rPr>
            <w:rFonts w:ascii="Calibri" w:hAnsi="Calibri"/>
            <w:color w:val="1F3A5F"/>
            <w:u w:val="single"/>
            <w:sz w:val="18"/>
          </w:rPr>
          <w:t xml:space="preserve">github.com/MB13534</w:t>
        </w:r>
      </w:hyperlink>
      <w:r>
        <w:rPr>
          <w:b w:val="0"/>
          <w:color w:val="1A1A1A"/>
          <w:sz w:val="18"/>
        </w:rPr>
        <w:t xml:space="preserve">  ·  </w:t>
      </w:r>
      <w:hyperlink r:id="rId12">
        <w:r>
          <w:rPr>
            <w:rFonts w:ascii="Calibri" w:hAnsi="Calibri"/>
            <w:color w:val="1F3A5F"/>
            <w:u w:val="single"/>
            <w:sz w:val="18"/>
          </w:rPr>
          <w:t xml:space="preserve">linkedin.com/in/barrymj</w:t>
        </w:r>
      </w:hyperlink>
    </w:p>
    <w:p>
      <w:pPr>
        <w:spacing w:before="160" w:after="60"/>
        <w:pBdr>
          <w:bottom w:val="single" w:sz="6" w:space="2" w:color="C5CDD8"/>
        </w:pBdr>
      </w:pPr>
      <w:r>
        <w:rPr>
          <w:rFonts w:ascii="Calibri" w:hAnsi="Calibri"/>
          <w:b/>
          <w:color w:val="1F3A5F"/>
          <w:sz w:val="20"/>
          <w:spacing w:val="20"/>
        </w:rPr>
        <w:t>SUMMARY</w:t>
      </w:r>
    </w:p>
    <w:p>
      <w:pPr>
        <w:spacing w:before="0" w:after="40"/>
      </w:pPr>
      <w:r>
        <w:rPr>
          <w:b w:val="0"/>
          <w:color w:val="1A1A1A"/>
          <w:sz w:val="20"/>
        </w:rPr>
        <w:t>Senior full-stack and platform engineer who architects and owns data-intensive applications, web maps, and operational workflow systems end to end, serving 50+ client organizations and spanning hundreds of production features across government and regulated environmental systems. I lead a six-person development team and work directly with clients from discovery and scoping through architecture, delivery, and years of maintenance. I also design and ship software independently through my own LLC.</w:t>
      </w:r>
    </w:p>
    <w:p>
      <w:pPr>
        <w:spacing w:before="160" w:after="60"/>
        <w:pBdr>
          <w:bottom w:val="single" w:sz="6" w:space="2" w:color="C5CDD8"/>
        </w:pBdr>
      </w:pPr>
      <w:r>
        <w:rPr>
          <w:rFonts w:ascii="Calibri" w:hAnsi="Calibri"/>
          <w:b/>
          <w:color w:val="1F3A5F"/>
          <w:sz w:val="20"/>
          <w:spacing w:val="20"/>
        </w:rPr>
        <w:t>EXPERIENCE</w:t>
      </w:r>
    </w:p>
    <w:p>
      <w:pPr>
        <w:tabs>
          <w:tab w:pos="10800" w:val="right"/>
        </w:tabs>
        <w:spacing w:before="40" w:after="20"/>
      </w:pPr>
      <w:r>
        <w:rPr>
          <w:b/>
          <w:color w:val="1A1A1A"/>
          <w:sz w:val="21"/>
        </w:rPr>
        <w:t>Full-Stack Engineer &amp; Team Lead</w:t>
      </w:r>
      <w:r>
        <w:rPr>
          <w:color w:val="1A1A1A"/>
          <w:sz w:val="21"/>
        </w:rPr>
        <w:t xml:space="preserve">  |  LRE Water, a Spheros Environmental company (remote)</w:t>
      </w:r>
      <w:r>
        <w:rPr>
          <w:b/>
          <w:color w:val="1A1A1A"/>
          <w:sz w:val="19"/>
        </w:rPr>
        <w:tab/>
        <w:t>2021 – Present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Own architecture and end-to-end delivery for applications serving 50+ government agencies, municipalities, utilities, irrigation companies, and conservation districts: web mapping and spatial-data visualization, regulatory workflows, telemetry, reporting, field data management, and public portals.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Lead the six-person Water Information Technology core development team (three direct reports) since 2024; mentor developers and present on engineering practices to the team and the ~400-person firm.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Partner directly with project managers, domain scientists, and client organizations to turn loosely defined operational needs into scoped applications, architectures, and budgets, and contribute the software sections of proposals.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Applications routinely integrate millions of time-series water-data records, thousands of monitored locations, dozens of GIS layers, and third-party telemetry and SCADA feeds.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Created the team's Turborepo monorepo, which has carried the majority of its application development since 2025: 15 production applications, 8 shared packages, and 3 code generators that reduced provisioning a fully authenticated application (Auth0, Sentry, migrations, seeded roles) from days of manual setup to minutes.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Designed a shared product-line architecture separating platform, domain, and client-specific code, with dependency boundaries enforced through static analysis in CI, preventing customized client applications from drifting into unmaintainable forks.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Engineer multi-tenant systems trusted with regulated compliance data: Auth0 scoped RBAC, field-level audit trails, batch import with review-then-commit workflows, PostGIS spatial joins, and materialized views for time-series telemetry.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Selected for the company's first AI pilot and now help build company-wide internal AI tooling; established a workflow built around written specifications, agent-assisted implementation, review loops, and CI quality gates.</w:t>
      </w:r>
    </w:p>
    <w:p>
      <w:pPr>
        <w:tabs>
          <w:tab w:pos="10800" w:val="right"/>
        </w:tabs>
        <w:spacing w:before="80" w:after="20"/>
      </w:pPr>
      <w:r>
        <w:rPr>
          <w:b/>
          <w:color w:val="1A1A1A"/>
          <w:sz w:val="21"/>
        </w:rPr>
        <w:t>Founder &amp; Developer</w:t>
      </w:r>
      <w:r>
        <w:rPr>
          <w:color w:val="1A1A1A"/>
          <w:sz w:val="21"/>
        </w:rPr>
        <w:t xml:space="preserve">  |  Michael Barry Web Development, LLC (Portland, Maine)</w:t>
      </w:r>
      <w:r>
        <w:rPr>
          <w:b/>
          <w:color w:val="1A1A1A"/>
          <w:sz w:val="19"/>
        </w:rPr>
        <w:tab/>
        <w:t>2022 – Present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Design, build, and ship production web applications and sites end to end for clients, such as RepoMaine (asset-recovery lead generation), Friends of Riverton (neighborhood nonprofit), and a full gym-site rebuild for CrossFit MF.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Delivered React/Next.js data-visualization features for PineSpire's fleet-electrification dashboard (vehicle fleet data, energy usage, generated carbon credits) and later for its spin-off, Anvil Monitor.</w:t>
      </w:r>
    </w:p>
    <w:p>
      <w:pPr>
        <w:pStyle w:val="ListBullet"/>
        <w:spacing w:after="40" w:before="0" w:line="252" w:lineRule="auto"/>
        <w:ind w:left="317" w:hanging="202"/>
      </w:pPr>
      <w:r>
        <w:rPr>
          <w:b w:val="0"/>
          <w:color w:val="1A1A1A"/>
          <w:sz w:val="20"/>
        </w:rPr>
        <w:t>Built CommuniFit end to end: a neighborhood fitness platform where neighbors browse free local group events, RSVP, or host their own, with realtime notifications, transactional email, and a full admin and moderation suite; built with Next.js and Supabase across 40 SQL migrations, with row-level security and database-enforced capacity and waitlist rules.</w:t>
      </w:r>
    </w:p>
    <w:p>
      <w:pPr>
        <w:spacing w:before="160" w:after="60"/>
        <w:pBdr>
          <w:bottom w:val="single" w:sz="6" w:space="2" w:color="C5CDD8"/>
        </w:pBdr>
      </w:pPr>
      <w:r>
        <w:rPr>
          <w:rFonts w:ascii="Calibri" w:hAnsi="Calibri"/>
          <w:b/>
          <w:color w:val="1F3A5F"/>
          <w:sz w:val="20"/>
          <w:spacing w:val="20"/>
        </w:rPr>
        <w:t>SKILLS</w:t>
      </w:r>
    </w:p>
    <w:p>
      <w:pPr>
        <w:spacing w:before="0" w:after="40"/>
      </w:pPr>
      <w:r>
        <w:rPr>
          <w:b/>
          <w:color w:val="1A1A1A"/>
          <w:sz w:val="20"/>
        </w:rPr>
        <w:t xml:space="preserve">Architecture &amp; Platform: </w:t>
      </w:r>
      <w:r>
        <w:rPr>
          <w:b w:val="0"/>
          <w:color w:val="1A1A1A"/>
          <w:sz w:val="20"/>
        </w:rPr>
        <w:t>multi-tenant SaaS, monorepos / Turborepo, RBAC (Auth0), row-level security, audit trails, REST APIs, CI/CD</w:t>
      </w:r>
    </w:p>
    <w:p>
      <w:pPr>
        <w:spacing w:before="0" w:after="40"/>
      </w:pPr>
      <w:r>
        <w:rPr>
          <w:b/>
          <w:color w:val="1A1A1A"/>
          <w:sz w:val="20"/>
        </w:rPr>
        <w:t xml:space="preserve">Languages &amp; Frontend: </w:t>
      </w:r>
      <w:r>
        <w:rPr>
          <w:b w:val="0"/>
          <w:color w:val="1A1A1A"/>
          <w:sz w:val="20"/>
        </w:rPr>
        <w:t>TypeScript, JavaScript, React, Next.js, Tailwind CSS, Material UI (MUI), shadcn/ui</w:t>
      </w:r>
    </w:p>
    <w:p>
      <w:pPr>
        <w:spacing w:before="0" w:after="40"/>
      </w:pPr>
      <w:r>
        <w:rPr>
          <w:b/>
          <w:color w:val="1A1A1A"/>
          <w:sz w:val="20"/>
        </w:rPr>
        <w:t xml:space="preserve">Backend &amp; Data: </w:t>
      </w:r>
      <w:r>
        <w:rPr>
          <w:b w:val="0"/>
          <w:color w:val="1A1A1A"/>
          <w:sz w:val="20"/>
        </w:rPr>
        <w:t>Node.js, Express, Python, PostgreSQL / PostGIS, Supabase, GraphQL, Drizzle, Prisma, Sequelize</w:t>
      </w:r>
    </w:p>
    <w:p>
      <w:pPr>
        <w:spacing w:before="0" w:after="40"/>
      </w:pPr>
      <w:r>
        <w:rPr>
          <w:b/>
          <w:color w:val="1A1A1A"/>
          <w:sz w:val="20"/>
        </w:rPr>
        <w:t xml:space="preserve">Mapping &amp; Visualization: </w:t>
      </w:r>
      <w:r>
        <w:rPr>
          <w:b w:val="0"/>
          <w:color w:val="1A1A1A"/>
          <w:sz w:val="20"/>
        </w:rPr>
        <w:t>Mapbox GL JS, ArcGIS, GeoJSON, vector tiles, D3, Recharts</w:t>
      </w:r>
    </w:p>
    <w:p>
      <w:pPr>
        <w:spacing w:before="0" w:after="40"/>
      </w:pPr>
      <w:r>
        <w:rPr>
          <w:b/>
          <w:color w:val="1A1A1A"/>
          <w:sz w:val="20"/>
        </w:rPr>
        <w:t xml:space="preserve">Cloud, DevOps &amp; Testing: </w:t>
      </w:r>
      <w:r>
        <w:rPr>
          <w:b w:val="0"/>
          <w:color w:val="1A1A1A"/>
          <w:sz w:val="20"/>
        </w:rPr>
        <w:t>AWS (S3, EC2), Docker, GitHub Actions, Vercel, Sentry, Vitest, Playwright</w:t>
      </w:r>
    </w:p>
    <w:p>
      <w:pPr>
        <w:spacing w:before="0" w:after="40"/>
      </w:pPr>
      <w:r>
        <w:rPr>
          <w:b/>
          <w:color w:val="1A1A1A"/>
          <w:sz w:val="20"/>
        </w:rPr>
        <w:t xml:space="preserve">AI-Assisted Development: </w:t>
      </w:r>
      <w:r>
        <w:rPr>
          <w:b w:val="0"/>
          <w:color w:val="1A1A1A"/>
          <w:sz w:val="20"/>
        </w:rPr>
        <w:t>Claude Code, spec-driven agent workflows, code generation, review loops, CI quality gates</w:t>
      </w:r>
    </w:p>
    <w:p>
      <w:pPr>
        <w:spacing w:before="160" w:after="60"/>
        <w:pBdr>
          <w:bottom w:val="single" w:sz="6" w:space="2" w:color="C5CDD8"/>
        </w:pBdr>
      </w:pPr>
      <w:r>
        <w:rPr>
          <w:rFonts w:ascii="Calibri" w:hAnsi="Calibri"/>
          <w:b/>
          <w:color w:val="1F3A5F"/>
          <w:sz w:val="20"/>
          <w:spacing w:val="20"/>
        </w:rPr>
        <w:t>EDUCATION &amp; EARLIER CAREER</w:t>
      </w:r>
    </w:p>
    <w:p>
      <w:pPr>
        <w:spacing w:before="0" w:after="40"/>
      </w:pPr>
      <w:r>
        <w:rPr>
          <w:b/>
          <w:color w:val="1A1A1A"/>
          <w:sz w:val="20"/>
        </w:rPr>
        <w:t>B.A. Music Business, SUNY Oneonta</w:t>
      </w:r>
      <w:r>
        <w:rPr>
          <w:b w:val="0"/>
          <w:color w:val="1A1A1A"/>
          <w:sz w:val="20"/>
        </w:rPr>
        <w:t xml:space="preserve">  ·  Self-taught developer; first production software shipped in 2021</w:t>
      </w:r>
    </w:p>
    <w:p>
      <w:pPr>
        <w:spacing w:before="0" w:after="40"/>
      </w:pPr>
      <w:r>
        <w:rPr>
          <w:b w:val="0"/>
          <w:color w:val="1A1A1A"/>
          <w:sz w:val="20"/>
        </w:rPr>
        <w:t>Earlier leadership: 12+ years of restaurant operations and general management, including opening high-volume concepts and running a sixteen-venue food hall; owned P&amp;L, hiring, and large teams.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chael.barry.email@gmail.com" TargetMode="External"/><Relationship Id="rId10" Type="http://schemas.openxmlformats.org/officeDocument/2006/relationships/hyperlink" Target="https://mbarry.net" TargetMode="External"/><Relationship Id="rId11" Type="http://schemas.openxmlformats.org/officeDocument/2006/relationships/hyperlink" Target="https://github.com/MB13534" TargetMode="External"/><Relationship Id="rId12" Type="http://schemas.openxmlformats.org/officeDocument/2006/relationships/hyperlink" Target="https://www.linkedin.com/in/barrym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